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24D" w:rsidRPr="000D024D" w:rsidRDefault="000D024D" w:rsidP="000D024D">
      <w:pPr>
        <w:jc w:val="center"/>
        <w:rPr>
          <w:b/>
          <w:bCs/>
          <w:sz w:val="28"/>
          <w:szCs w:val="28"/>
        </w:rPr>
      </w:pPr>
      <w:r w:rsidRPr="000D024D">
        <w:rPr>
          <w:b/>
          <w:bCs/>
          <w:sz w:val="28"/>
          <w:szCs w:val="28"/>
        </w:rPr>
        <w:t xml:space="preserve">Protocole de traitement des situations de harcèlement à l'école </w:t>
      </w:r>
      <w:r w:rsidR="00472EE8">
        <w:rPr>
          <w:b/>
          <w:bCs/>
          <w:sz w:val="28"/>
          <w:szCs w:val="28"/>
        </w:rPr>
        <w:t>St Joseph de JARD SUR MER</w:t>
      </w:r>
    </w:p>
    <w:p w:rsidR="00E05E2A" w:rsidRDefault="00E05E2A" w:rsidP="00472EE8">
      <w:pPr>
        <w:spacing w:after="0"/>
      </w:pPr>
    </w:p>
    <w:p w:rsidR="00472EE8" w:rsidRDefault="00AD1C06" w:rsidP="00472EE8">
      <w:pPr>
        <w:spacing w:after="0"/>
      </w:pPr>
      <w:r>
        <w:t>Noms /Prénoms des enseignants</w:t>
      </w:r>
    </w:p>
    <w:p w:rsidR="00472EE8" w:rsidRDefault="00472EE8" w:rsidP="00472EE8">
      <w:pPr>
        <w:spacing w:after="0"/>
      </w:pPr>
    </w:p>
    <w:p w:rsidR="00472EE8" w:rsidRDefault="00472EE8" w:rsidP="00472EE8">
      <w:pPr>
        <w:spacing w:after="0"/>
      </w:pPr>
    </w:p>
    <w:p w:rsidR="000D024D" w:rsidRDefault="000D024D" w:rsidP="000D024D">
      <w:pPr>
        <w:pStyle w:val="Paragraphedeliste"/>
        <w:numPr>
          <w:ilvl w:val="0"/>
          <w:numId w:val="1"/>
        </w:numPr>
      </w:pPr>
      <w:r w:rsidRPr="000D024D">
        <w:rPr>
          <w:b/>
          <w:bCs/>
        </w:rPr>
        <w:t>Révélation des faits</w:t>
      </w:r>
      <w:r w:rsidRPr="000D024D">
        <w:t xml:space="preserve">: </w:t>
      </w:r>
    </w:p>
    <w:p w:rsidR="000D024D" w:rsidRDefault="000D024D" w:rsidP="00472EE8">
      <w:pPr>
        <w:pStyle w:val="Paragraphedeliste"/>
        <w:numPr>
          <w:ilvl w:val="0"/>
          <w:numId w:val="3"/>
        </w:numPr>
        <w:jc w:val="both"/>
      </w:pPr>
      <w:r w:rsidRPr="000D024D">
        <w:t xml:space="preserve">Un élève harcelé se confie à un camarade ou à un personnel de l'école ou à ses parents: ils sont tous orientés vers le </w:t>
      </w:r>
      <w:r>
        <w:t>chef d’établissement</w:t>
      </w:r>
      <w:r w:rsidRPr="000D024D">
        <w:t xml:space="preserve">. </w:t>
      </w:r>
    </w:p>
    <w:p w:rsidR="000D024D" w:rsidRDefault="000D024D" w:rsidP="00472EE8">
      <w:pPr>
        <w:pStyle w:val="Paragraphedeliste"/>
        <w:numPr>
          <w:ilvl w:val="0"/>
          <w:numId w:val="3"/>
        </w:numPr>
        <w:jc w:val="both"/>
      </w:pPr>
      <w:r w:rsidRPr="000D024D">
        <w:t xml:space="preserve">Un élève (témoin ou confident) ou un adulte (personnel ou parent) a connaissance d'une situation de harcèlement dans l'école: ils sont orientés vers le </w:t>
      </w:r>
      <w:r>
        <w:t>chef d’établissement</w:t>
      </w:r>
      <w:r w:rsidRPr="000D024D">
        <w:t>.</w:t>
      </w:r>
    </w:p>
    <w:p w:rsidR="000D024D" w:rsidRDefault="000D024D" w:rsidP="00472EE8">
      <w:pPr>
        <w:pStyle w:val="Paragraphedeliste"/>
        <w:numPr>
          <w:ilvl w:val="0"/>
          <w:numId w:val="3"/>
        </w:numPr>
        <w:jc w:val="both"/>
      </w:pPr>
      <w:r w:rsidRPr="000D024D">
        <w:t>L</w:t>
      </w:r>
      <w:r>
        <w:t xml:space="preserve">’IEN </w:t>
      </w:r>
      <w:r w:rsidRPr="000D024D">
        <w:t xml:space="preserve">a contacté l'école à la suite de la réception d'une information: si la situation est déjà connue ou en cours de traitement, le </w:t>
      </w:r>
      <w:r>
        <w:t>chef d’établissement</w:t>
      </w:r>
      <w:r w:rsidRPr="000D024D">
        <w:t xml:space="preserve"> s'assure de la bonne prise </w:t>
      </w:r>
      <w:r w:rsidR="00212A28">
        <w:t>en</w:t>
      </w:r>
      <w:r w:rsidRPr="000D024D">
        <w:t xml:space="preserve"> compte du problème. </w:t>
      </w:r>
      <w:r>
        <w:t>S</w:t>
      </w:r>
      <w:r w:rsidRPr="000D024D">
        <w:t xml:space="preserve">i la situation n'est pas connue, le </w:t>
      </w:r>
      <w:r>
        <w:t xml:space="preserve">chef d’établissement </w:t>
      </w:r>
      <w:r w:rsidRPr="000D024D">
        <w:t>prend en charge la situation pour mettre en œuvre la réponse appropriée.</w:t>
      </w:r>
    </w:p>
    <w:p w:rsidR="000D024D" w:rsidRDefault="000D024D"/>
    <w:p w:rsidR="000D024D" w:rsidRDefault="000D024D" w:rsidP="000D024D">
      <w:pPr>
        <w:pStyle w:val="Paragraphedeliste"/>
        <w:numPr>
          <w:ilvl w:val="0"/>
          <w:numId w:val="1"/>
        </w:numPr>
      </w:pPr>
      <w:r w:rsidRPr="000D024D">
        <w:rPr>
          <w:b/>
          <w:bCs/>
        </w:rPr>
        <w:t>Accueil des protagonistes :</w:t>
      </w:r>
      <w:r w:rsidRPr="000D024D">
        <w:t xml:space="preserve"> victime, témoin(s), auteur(s), parents </w:t>
      </w:r>
    </w:p>
    <w:p w:rsidR="00B303A9" w:rsidRDefault="00B303A9" w:rsidP="00B303A9">
      <w:pPr>
        <w:pStyle w:val="Paragraphedeliste"/>
        <w:ind w:left="410"/>
      </w:pPr>
    </w:p>
    <w:p w:rsidR="000D024D" w:rsidRDefault="000D024D" w:rsidP="00B303A9">
      <w:pPr>
        <w:pStyle w:val="Paragraphedeliste"/>
        <w:numPr>
          <w:ilvl w:val="0"/>
          <w:numId w:val="4"/>
        </w:numPr>
      </w:pPr>
      <w:r w:rsidRPr="00B303A9">
        <w:rPr>
          <w:b/>
          <w:bCs/>
        </w:rPr>
        <w:t>Accueil de l'élève victime</w:t>
      </w:r>
      <w:r>
        <w:t xml:space="preserve"> : </w:t>
      </w:r>
      <w:r w:rsidRPr="000D024D">
        <w:t xml:space="preserve">le </w:t>
      </w:r>
      <w:r>
        <w:t xml:space="preserve">chef d’établissement </w:t>
      </w:r>
      <w:r w:rsidRPr="000D024D">
        <w:t>accueille l'élève victime, le met en confiance, rappelle le rôle protecteur de l'Ecole. Il recueille son témoignage</w:t>
      </w:r>
      <w:r w:rsidR="002449C4">
        <w:t>/sa parole</w:t>
      </w:r>
      <w:r w:rsidRPr="000D024D">
        <w:t xml:space="preserve">: </w:t>
      </w:r>
    </w:p>
    <w:p w:rsidR="000D024D" w:rsidRDefault="000D024D" w:rsidP="00472EE8">
      <w:pPr>
        <w:pStyle w:val="Paragraphedeliste"/>
        <w:numPr>
          <w:ilvl w:val="0"/>
          <w:numId w:val="3"/>
        </w:numPr>
        <w:jc w:val="both"/>
      </w:pPr>
      <w:r w:rsidRPr="000D024D">
        <w:t>nature des faits, auteurs, lieux, début des faits et fréquence.</w:t>
      </w:r>
    </w:p>
    <w:p w:rsidR="000D024D" w:rsidRDefault="000D024D" w:rsidP="00472EE8">
      <w:pPr>
        <w:pStyle w:val="Paragraphedeliste"/>
        <w:numPr>
          <w:ilvl w:val="0"/>
          <w:numId w:val="3"/>
        </w:numPr>
        <w:jc w:val="both"/>
      </w:pPr>
      <w:r w:rsidRPr="000D024D">
        <w:t xml:space="preserve"> Présence de témoins? quelle interprétation l'élève fait-il de ces actes? </w:t>
      </w:r>
    </w:p>
    <w:p w:rsidR="000D024D" w:rsidRDefault="000D024D" w:rsidP="002449C4">
      <w:pPr>
        <w:pStyle w:val="Paragraphedeliste"/>
        <w:numPr>
          <w:ilvl w:val="0"/>
          <w:numId w:val="3"/>
        </w:numPr>
        <w:spacing w:after="0"/>
        <w:jc w:val="both"/>
      </w:pPr>
      <w:r w:rsidRPr="000D024D">
        <w:t xml:space="preserve"> a-t-il pu réagir pour se protéger (en parler à l'école, à la maison, dans son entourage, s'opposer verbalement/physiquement, fuir, ...) ? Sinon, pourquoi? quels sont les effets, conséquences? Possibilités pour l'élève de mettre par écrit ses propos ou d'être aidé par un adulte qui les transcrit. (Conformément à la réglementation, ces écrits sont détruits au bout de trois mois.)</w:t>
      </w:r>
    </w:p>
    <w:p w:rsidR="002449C4" w:rsidRDefault="002449C4" w:rsidP="002449C4">
      <w:pPr>
        <w:spacing w:after="0"/>
        <w:jc w:val="both"/>
        <w:rPr>
          <w:b/>
          <w:bCs/>
        </w:rPr>
      </w:pPr>
    </w:p>
    <w:p w:rsidR="002449C4" w:rsidRPr="00CC54DB" w:rsidRDefault="002449C4" w:rsidP="002449C4">
      <w:pPr>
        <w:spacing w:after="0"/>
        <w:jc w:val="both"/>
        <w:rPr>
          <w:b/>
          <w:bCs/>
          <w:color w:val="1F3864" w:themeColor="accent1" w:themeShade="80"/>
        </w:rPr>
      </w:pPr>
      <w:r w:rsidRPr="00CC54DB">
        <w:rPr>
          <w:b/>
          <w:bCs/>
          <w:color w:val="1F3864" w:themeColor="accent1" w:themeShade="80"/>
        </w:rPr>
        <w:t>Guide pour l’écoute</w:t>
      </w:r>
      <w:r w:rsidR="00B303A9" w:rsidRPr="00CC54DB">
        <w:rPr>
          <w:b/>
          <w:bCs/>
          <w:color w:val="1F3864" w:themeColor="accent1" w:themeShade="80"/>
        </w:rPr>
        <w:t xml:space="preserve"> de l’élève harcelé</w:t>
      </w:r>
      <w:r w:rsidRPr="00CC54DB">
        <w:rPr>
          <w:b/>
          <w:bCs/>
          <w:color w:val="1F3864" w:themeColor="accent1" w:themeShade="80"/>
        </w:rPr>
        <w:t xml:space="preserve"> : </w:t>
      </w:r>
    </w:p>
    <w:p w:rsidR="002449C4" w:rsidRPr="00CC54DB" w:rsidRDefault="002449C4" w:rsidP="002449C4">
      <w:pPr>
        <w:spacing w:after="0"/>
        <w:jc w:val="both"/>
        <w:rPr>
          <w:color w:val="1F3864" w:themeColor="accent1" w:themeShade="80"/>
        </w:rPr>
      </w:pPr>
      <w:r w:rsidRPr="00CC54DB">
        <w:rPr>
          <w:b/>
          <w:bCs/>
          <w:color w:val="1F3864" w:themeColor="accent1" w:themeShade="80"/>
        </w:rPr>
        <w:t>L’écouter, gagner sa confiance</w:t>
      </w:r>
      <w:r w:rsidRPr="00CC54DB">
        <w:rPr>
          <w:color w:val="1F3864" w:themeColor="accent1" w:themeShade="80"/>
        </w:rPr>
        <w:t xml:space="preserve"> : « C’est important ce que tu dis » ; le féliciter de parler : « Tu es courageux de parler car ce n’est pas facile »</w:t>
      </w:r>
      <w:r w:rsidR="00B303A9" w:rsidRPr="00CC54DB">
        <w:rPr>
          <w:color w:val="1F3864" w:themeColor="accent1" w:themeShade="80"/>
        </w:rPr>
        <w:t xml:space="preserve">. </w:t>
      </w:r>
      <w:r w:rsidRPr="00CC54DB">
        <w:rPr>
          <w:color w:val="1F3864" w:themeColor="accent1" w:themeShade="80"/>
        </w:rPr>
        <w:t>Le laisser parler et dérouler son propos, respecter les temps de silence, dire que vous avez tout votre temps : « Raconte moi ce qui s’est passé. »</w:t>
      </w:r>
    </w:p>
    <w:p w:rsidR="002449C4" w:rsidRPr="00CC54DB" w:rsidRDefault="002449C4" w:rsidP="002449C4">
      <w:pPr>
        <w:jc w:val="both"/>
        <w:rPr>
          <w:color w:val="1F3864" w:themeColor="accent1" w:themeShade="80"/>
        </w:rPr>
      </w:pPr>
      <w:r w:rsidRPr="00CC54DB">
        <w:rPr>
          <w:b/>
          <w:bCs/>
          <w:color w:val="1F3864" w:themeColor="accent1" w:themeShade="80"/>
        </w:rPr>
        <w:t>Le croire et le lui dire</w:t>
      </w:r>
      <w:r w:rsidRPr="00CC54DB">
        <w:rPr>
          <w:color w:val="1F3864" w:themeColor="accent1" w:themeShade="80"/>
        </w:rPr>
        <w:t xml:space="preserve"> : « Je te crois et je vais noter ce que tu me dis. » Noter au fur et à mesure les propos exacts de l’enfant tels qu’ils sont émis. Éviter les jugements ou les interprétations : « Peux-tu m’expliquer quand et comment cela s’est passé ? » ; « Peux-tu me dire qui était là à </w:t>
      </w:r>
      <w:proofErr w:type="spellStart"/>
      <w:r w:rsidRPr="00CC54DB">
        <w:rPr>
          <w:color w:val="1F3864" w:themeColor="accent1" w:themeShade="80"/>
        </w:rPr>
        <w:t>cemoment</w:t>
      </w:r>
      <w:proofErr w:type="spellEnd"/>
      <w:r w:rsidRPr="00CC54DB">
        <w:rPr>
          <w:color w:val="1F3864" w:themeColor="accent1" w:themeShade="80"/>
        </w:rPr>
        <w:t xml:space="preserve">-là ? »…Si l’enfant se ferme, respecter son </w:t>
      </w:r>
      <w:proofErr w:type="spellStart"/>
      <w:r w:rsidRPr="00CC54DB">
        <w:rPr>
          <w:color w:val="1F3864" w:themeColor="accent1" w:themeShade="80"/>
        </w:rPr>
        <w:t>silence.Le</w:t>
      </w:r>
      <w:proofErr w:type="spellEnd"/>
      <w:r w:rsidRPr="00CC54DB">
        <w:rPr>
          <w:color w:val="1F3864" w:themeColor="accent1" w:themeShade="80"/>
        </w:rPr>
        <w:t xml:space="preserve"> rassurer, lui dire qu’il n’est pas coupable : « Ce n’est pas de ta faute. »</w:t>
      </w:r>
      <w:r w:rsidR="00B303A9" w:rsidRPr="00CC54DB">
        <w:rPr>
          <w:color w:val="1F3864" w:themeColor="accent1" w:themeShade="80"/>
        </w:rPr>
        <w:t xml:space="preserve">. </w:t>
      </w:r>
      <w:r w:rsidRPr="00CC54DB">
        <w:rPr>
          <w:color w:val="1F3864" w:themeColor="accent1" w:themeShade="80"/>
        </w:rPr>
        <w:t>Selon l’âge de l’enfant, s’aider de supports comme le dessin, le jeu</w:t>
      </w:r>
    </w:p>
    <w:p w:rsidR="00B303A9" w:rsidRPr="00CC54DB" w:rsidRDefault="002449C4" w:rsidP="002449C4">
      <w:pPr>
        <w:jc w:val="both"/>
        <w:rPr>
          <w:color w:val="1F3864" w:themeColor="accent1" w:themeShade="80"/>
        </w:rPr>
      </w:pPr>
      <w:r w:rsidRPr="00CC54DB">
        <w:rPr>
          <w:b/>
          <w:bCs/>
          <w:color w:val="1F3864" w:themeColor="accent1" w:themeShade="80"/>
        </w:rPr>
        <w:t>Valoriser la confidence de l’enfant</w:t>
      </w:r>
      <w:r w:rsidRPr="00CC54DB">
        <w:rPr>
          <w:color w:val="1F3864" w:themeColor="accent1" w:themeShade="80"/>
        </w:rPr>
        <w:t xml:space="preserve">, le remercier et lui assurer qu’il a pris la bonne décision en venant vous parler : « Tu as bien fait de parler. » ; « Je te remercie de me faire confiance </w:t>
      </w:r>
      <w:proofErr w:type="spellStart"/>
      <w:r w:rsidRPr="00CC54DB">
        <w:rPr>
          <w:color w:val="1F3864" w:themeColor="accent1" w:themeShade="80"/>
        </w:rPr>
        <w:t>etje</w:t>
      </w:r>
      <w:proofErr w:type="spellEnd"/>
      <w:r w:rsidRPr="00CC54DB">
        <w:rPr>
          <w:color w:val="1F3864" w:themeColor="accent1" w:themeShade="80"/>
        </w:rPr>
        <w:t xml:space="preserve"> vais… »</w:t>
      </w:r>
      <w:r w:rsidR="00B303A9" w:rsidRPr="00CC54DB">
        <w:rPr>
          <w:color w:val="1F3864" w:themeColor="accent1" w:themeShade="80"/>
        </w:rPr>
        <w:t xml:space="preserve">. </w:t>
      </w:r>
      <w:r w:rsidRPr="00CC54DB">
        <w:rPr>
          <w:color w:val="1F3864" w:themeColor="accent1" w:themeShade="80"/>
        </w:rPr>
        <w:t>Lui dire que le Chef d’établissement va rencontrer les personnes concernées : auteur(s), présumé(s), témoin(s), parent(s).</w:t>
      </w:r>
      <w:r w:rsidRPr="00CC54DB">
        <w:rPr>
          <w:b/>
          <w:bCs/>
          <w:color w:val="1F3864" w:themeColor="accent1" w:themeShade="80"/>
        </w:rPr>
        <w:t xml:space="preserve">Si l’enfant vous demande le secret, lui dire que vous n’en avez pas le droit, que la loi vous fait obligation d’entreprendre les démarches avec lui pour qu’il reçoive la protection et l’aide dont il a besoin. </w:t>
      </w:r>
      <w:r w:rsidRPr="00CC54DB">
        <w:rPr>
          <w:color w:val="1F3864" w:themeColor="accent1" w:themeShade="80"/>
        </w:rPr>
        <w:t xml:space="preserve">Rassurer l’enfant sur le fait que vous serez discret et que ces informations </w:t>
      </w:r>
      <w:proofErr w:type="gramStart"/>
      <w:r w:rsidRPr="00CC54DB">
        <w:rPr>
          <w:color w:val="1F3864" w:themeColor="accent1" w:themeShade="80"/>
        </w:rPr>
        <w:t>seront</w:t>
      </w:r>
      <w:proofErr w:type="gramEnd"/>
      <w:r w:rsidRPr="00CC54DB">
        <w:rPr>
          <w:color w:val="1F3864" w:themeColor="accent1" w:themeShade="80"/>
        </w:rPr>
        <w:t xml:space="preserve"> seulement partagées avec le Chef d’établissement.</w:t>
      </w:r>
    </w:p>
    <w:p w:rsidR="002449C4" w:rsidRPr="00CC54DB" w:rsidRDefault="002449C4" w:rsidP="002449C4">
      <w:pPr>
        <w:jc w:val="both"/>
        <w:rPr>
          <w:color w:val="1F3864" w:themeColor="accent1" w:themeShade="80"/>
        </w:rPr>
      </w:pPr>
      <w:r w:rsidRPr="00CC54DB">
        <w:rPr>
          <w:b/>
          <w:bCs/>
          <w:color w:val="1F3864" w:themeColor="accent1" w:themeShade="80"/>
        </w:rPr>
        <w:t xml:space="preserve">A éviter : </w:t>
      </w:r>
    </w:p>
    <w:p w:rsidR="002449C4" w:rsidRPr="00CC54DB" w:rsidRDefault="002449C4" w:rsidP="002449C4">
      <w:pPr>
        <w:pStyle w:val="Paragraphedeliste"/>
        <w:numPr>
          <w:ilvl w:val="0"/>
          <w:numId w:val="3"/>
        </w:numPr>
        <w:jc w:val="both"/>
        <w:rPr>
          <w:b/>
          <w:bCs/>
          <w:color w:val="1F3864" w:themeColor="accent1" w:themeShade="80"/>
        </w:rPr>
      </w:pPr>
      <w:r w:rsidRPr="00CC54DB">
        <w:rPr>
          <w:color w:val="1F3864" w:themeColor="accent1" w:themeShade="80"/>
        </w:rPr>
        <w:lastRenderedPageBreak/>
        <w:t>dramatiser la situation</w:t>
      </w:r>
    </w:p>
    <w:p w:rsidR="002449C4" w:rsidRPr="00CC54DB" w:rsidRDefault="002449C4" w:rsidP="002449C4">
      <w:pPr>
        <w:pStyle w:val="Paragraphedeliste"/>
        <w:numPr>
          <w:ilvl w:val="0"/>
          <w:numId w:val="3"/>
        </w:numPr>
        <w:jc w:val="both"/>
        <w:rPr>
          <w:b/>
          <w:bCs/>
          <w:color w:val="1F3864" w:themeColor="accent1" w:themeShade="80"/>
        </w:rPr>
      </w:pPr>
      <w:r w:rsidRPr="00CC54DB">
        <w:rPr>
          <w:color w:val="1F3864" w:themeColor="accent1" w:themeShade="80"/>
        </w:rPr>
        <w:t>suggérer et/ou interpréter. Éviter de poser des questions fermées, induites ou orientées : éviter les questions auxquelles il faut répondre par OUI ou NON ; en effet, ces questions amènent l’enfant à répondre plus souvent OUI qu’il ne le devrait</w:t>
      </w:r>
    </w:p>
    <w:p w:rsidR="002449C4" w:rsidRPr="00CC54DB" w:rsidRDefault="002449C4" w:rsidP="002449C4">
      <w:pPr>
        <w:pStyle w:val="Paragraphedeliste"/>
        <w:numPr>
          <w:ilvl w:val="0"/>
          <w:numId w:val="3"/>
        </w:numPr>
        <w:jc w:val="both"/>
        <w:rPr>
          <w:b/>
          <w:bCs/>
          <w:color w:val="1F3864" w:themeColor="accent1" w:themeShade="80"/>
        </w:rPr>
      </w:pPr>
      <w:r w:rsidRPr="00CC54DB">
        <w:rPr>
          <w:color w:val="1F3864" w:themeColor="accent1" w:themeShade="80"/>
        </w:rPr>
        <w:t>de vous laisser enfermer dans le secret</w:t>
      </w:r>
    </w:p>
    <w:p w:rsidR="002449C4" w:rsidRPr="00CC54DB" w:rsidRDefault="002449C4" w:rsidP="002449C4">
      <w:pPr>
        <w:pStyle w:val="Paragraphedeliste"/>
        <w:numPr>
          <w:ilvl w:val="0"/>
          <w:numId w:val="3"/>
        </w:numPr>
        <w:jc w:val="both"/>
        <w:rPr>
          <w:b/>
          <w:bCs/>
          <w:color w:val="1F3864" w:themeColor="accent1" w:themeShade="80"/>
        </w:rPr>
      </w:pPr>
      <w:r w:rsidRPr="00CC54DB">
        <w:rPr>
          <w:color w:val="1F3864" w:themeColor="accent1" w:themeShade="80"/>
        </w:rPr>
        <w:t>Éviter de transformer l’entretien en interrogatoire. Il serait donc intéressant de pouvoir dire à l’enfant : « Raconte-moi comment cela s’est passé. »</w:t>
      </w:r>
    </w:p>
    <w:p w:rsidR="002449C4" w:rsidRPr="00CC54DB" w:rsidRDefault="002449C4" w:rsidP="002449C4">
      <w:pPr>
        <w:pStyle w:val="Paragraphedeliste"/>
        <w:numPr>
          <w:ilvl w:val="0"/>
          <w:numId w:val="3"/>
        </w:numPr>
        <w:jc w:val="both"/>
        <w:rPr>
          <w:b/>
          <w:bCs/>
          <w:color w:val="1F3864" w:themeColor="accent1" w:themeShade="80"/>
        </w:rPr>
      </w:pPr>
      <w:r w:rsidRPr="00CC54DB">
        <w:rPr>
          <w:color w:val="1F3864" w:themeColor="accent1" w:themeShade="80"/>
        </w:rPr>
        <w:t>Éviter de minimiser les faits.</w:t>
      </w:r>
    </w:p>
    <w:p w:rsidR="002449C4" w:rsidRPr="00CC54DB" w:rsidRDefault="002449C4" w:rsidP="002449C4">
      <w:pPr>
        <w:jc w:val="both"/>
        <w:rPr>
          <w:color w:val="1F3864" w:themeColor="accent1" w:themeShade="80"/>
        </w:rPr>
      </w:pPr>
      <w:r w:rsidRPr="00CC54DB">
        <w:rPr>
          <w:b/>
          <w:bCs/>
          <w:color w:val="1F3864" w:themeColor="accent1" w:themeShade="80"/>
        </w:rPr>
        <w:t>Le langage non-verbal est un élément important à observer</w:t>
      </w:r>
      <w:r w:rsidRPr="00CC54DB">
        <w:rPr>
          <w:color w:val="1F3864" w:themeColor="accent1" w:themeShade="80"/>
        </w:rPr>
        <w:t xml:space="preserve">. Si vous le pouvez, noter </w:t>
      </w:r>
      <w:proofErr w:type="spellStart"/>
      <w:r w:rsidRPr="00CC54DB">
        <w:rPr>
          <w:color w:val="1F3864" w:themeColor="accent1" w:themeShade="80"/>
        </w:rPr>
        <w:t>lescomportements</w:t>
      </w:r>
      <w:proofErr w:type="spellEnd"/>
      <w:r w:rsidRPr="00CC54DB">
        <w:rPr>
          <w:color w:val="1F3864" w:themeColor="accent1" w:themeShade="80"/>
        </w:rPr>
        <w:t xml:space="preserve"> de l’enfant quand il parle, ses silences, ses gestes…</w:t>
      </w:r>
    </w:p>
    <w:p w:rsidR="002449C4" w:rsidRDefault="002449C4" w:rsidP="002449C4">
      <w:pPr>
        <w:jc w:val="both"/>
      </w:pPr>
    </w:p>
    <w:p w:rsidR="000D024D" w:rsidRDefault="000D024D" w:rsidP="00B303A9">
      <w:pPr>
        <w:pStyle w:val="Paragraphedeliste"/>
        <w:numPr>
          <w:ilvl w:val="0"/>
          <w:numId w:val="4"/>
        </w:numPr>
      </w:pPr>
      <w:r w:rsidRPr="00B303A9">
        <w:rPr>
          <w:b/>
          <w:bCs/>
        </w:rPr>
        <w:t>Accueil des témoins</w:t>
      </w:r>
    </w:p>
    <w:p w:rsidR="000D024D" w:rsidRDefault="000D024D" w:rsidP="00472EE8">
      <w:pPr>
        <w:jc w:val="both"/>
      </w:pPr>
      <w:r>
        <w:t>L</w:t>
      </w:r>
      <w:r w:rsidRPr="000D024D">
        <w:t xml:space="preserve">e </w:t>
      </w:r>
      <w:r>
        <w:t xml:space="preserve">chef d’établissement </w:t>
      </w:r>
      <w:r w:rsidRPr="000D024D">
        <w:t>reçoit les témoins séparément. Il évoque la situation dont l'élève harcelé serait victime et recueille leur témoignage : description des faits, leurs réactions ou non-réactions, les raisons, leur part de responsabilité éventuelle, leurs propositions de résolution du problème. Il convient de mettre l'accent sur la dimension éducative de ces entretiens.</w:t>
      </w:r>
    </w:p>
    <w:p w:rsidR="00B303A9" w:rsidRDefault="00B303A9">
      <w:pPr>
        <w:rPr>
          <w:b/>
          <w:bCs/>
        </w:rPr>
      </w:pPr>
    </w:p>
    <w:p w:rsidR="000D024D" w:rsidRDefault="000D024D" w:rsidP="00B303A9">
      <w:pPr>
        <w:pStyle w:val="Paragraphedeliste"/>
        <w:numPr>
          <w:ilvl w:val="0"/>
          <w:numId w:val="4"/>
        </w:numPr>
      </w:pPr>
      <w:r w:rsidRPr="00B303A9">
        <w:rPr>
          <w:b/>
          <w:bCs/>
        </w:rPr>
        <w:t>Accueil de l'élève auteur</w:t>
      </w:r>
    </w:p>
    <w:p w:rsidR="000D024D" w:rsidRDefault="000D024D" w:rsidP="00472EE8">
      <w:pPr>
        <w:jc w:val="both"/>
      </w:pPr>
      <w:r w:rsidRPr="000D024D">
        <w:t>Le</w:t>
      </w:r>
      <w:r>
        <w:t xml:space="preserve"> chef d’établissement </w:t>
      </w:r>
      <w:r w:rsidRPr="000D024D">
        <w:t xml:space="preserve">informe l'élève auteur qu'un élève s'est plaint de harcèlement. II ne donne ni l'identité de </w:t>
      </w:r>
      <w:r>
        <w:t>l’</w:t>
      </w:r>
      <w:r w:rsidRPr="000D024D">
        <w:t xml:space="preserve">élève victime ni de précisions sur les faits présumés mais demande à l'auteur sa version des faits. Selon le degré de reconnaissance des faits, il est indispensable de rappeler les règles du vivre ensemble et les conséquences du harcèlement. En fonction de la nature et de la gravité du harcèlement, le </w:t>
      </w:r>
      <w:r>
        <w:t xml:space="preserve">chef d’établissement </w:t>
      </w:r>
      <w:r w:rsidRPr="000D024D">
        <w:t xml:space="preserve">informe l'élève des suites possibles, en termes de sanction ou de punition, et lui demande de proposer une mesure de réparation. En cas de déni, il conviendra de rechercher des informations supplémentaires afin de clarifier la situation. Si plusieurs élèves sont auteurs, ces derniers sont reçus séparément selon le même protocole. Si nécessaire, réunion de l'équipe éducative qui analyse la situation </w:t>
      </w:r>
      <w:proofErr w:type="spellStart"/>
      <w:r w:rsidRPr="000D024D">
        <w:t>etélabore</w:t>
      </w:r>
      <w:proofErr w:type="spellEnd"/>
      <w:r w:rsidRPr="000D024D">
        <w:t xml:space="preserve"> des réponses possibles</w:t>
      </w:r>
      <w:r>
        <w:t>.</w:t>
      </w:r>
    </w:p>
    <w:p w:rsidR="00472EE8" w:rsidRDefault="00472EE8">
      <w:pPr>
        <w:rPr>
          <w:b/>
          <w:bCs/>
        </w:rPr>
      </w:pPr>
    </w:p>
    <w:p w:rsidR="000D024D" w:rsidRDefault="000D024D" w:rsidP="00B303A9">
      <w:pPr>
        <w:pStyle w:val="Paragraphedeliste"/>
        <w:numPr>
          <w:ilvl w:val="0"/>
          <w:numId w:val="4"/>
        </w:numPr>
      </w:pPr>
      <w:r w:rsidRPr="00B303A9">
        <w:rPr>
          <w:b/>
          <w:bCs/>
        </w:rPr>
        <w:t>Rencontre avec les parents</w:t>
      </w:r>
    </w:p>
    <w:p w:rsidR="000D024D" w:rsidRDefault="000D024D" w:rsidP="00472EE8">
      <w:pPr>
        <w:jc w:val="both"/>
      </w:pPr>
      <w:r w:rsidRPr="000D024D">
        <w:t xml:space="preserve"> Les parents de l'élève victime sont reçus par le </w:t>
      </w:r>
      <w:r>
        <w:t>chef d’établissement</w:t>
      </w:r>
      <w:r w:rsidRPr="000D024D">
        <w:t>. Ils sont entendus, soutenus et assurés de la protection de leur enfant. Ils sont associés au traitement de la situation, informés de leurs droits. Le rôle protecteur de l'Ecole est rappelé ainsi que la mobilisation de tous les acteurs pour assurer ce rôle. Les parents de l'élève ou des élèves auteur(s) sont reçus et informés de la situation. Il leur est rappelé les conséquences des actes commis, le type de mesures possibles concernant leur enfant. Leur avis peut être demandé concernant les mesures de réparation proposées. Leur concours peut en effet être utile pour la résolution de la situation</w:t>
      </w:r>
    </w:p>
    <w:p w:rsidR="000D024D" w:rsidRDefault="000D024D"/>
    <w:p w:rsidR="002449C4" w:rsidRDefault="002449C4"/>
    <w:p w:rsidR="00B303A9" w:rsidRDefault="00B303A9"/>
    <w:p w:rsidR="00472EE8" w:rsidRDefault="000D024D" w:rsidP="00472EE8">
      <w:pPr>
        <w:pStyle w:val="Paragraphedeliste"/>
        <w:numPr>
          <w:ilvl w:val="0"/>
          <w:numId w:val="1"/>
        </w:numPr>
        <w:spacing w:after="0"/>
        <w:jc w:val="both"/>
      </w:pPr>
      <w:r w:rsidRPr="000D024D">
        <w:rPr>
          <w:b/>
          <w:bCs/>
        </w:rPr>
        <w:t>Décisions de protection et mesures prises</w:t>
      </w:r>
      <w:r w:rsidRPr="000D024D">
        <w:t xml:space="preserve"> privilégier le travail en équipe de l'ensemble des</w:t>
      </w:r>
    </w:p>
    <w:p w:rsidR="000D024D" w:rsidRDefault="000D024D" w:rsidP="00472EE8">
      <w:pPr>
        <w:spacing w:after="0"/>
        <w:ind w:left="50"/>
        <w:jc w:val="both"/>
      </w:pPr>
      <w:r w:rsidRPr="000D024D">
        <w:lastRenderedPageBreak/>
        <w:t>adultes dans l'école s'appuyer sur l</w:t>
      </w:r>
      <w:r>
        <w:t>e programme PHARE</w:t>
      </w:r>
      <w:r w:rsidR="002449C4">
        <w:t xml:space="preserve"> et/ou le </w:t>
      </w:r>
      <w:proofErr w:type="gramStart"/>
      <w:r w:rsidR="002449C4">
        <w:t xml:space="preserve">3PF </w:t>
      </w:r>
      <w:r w:rsidRPr="000D024D">
        <w:t>,</w:t>
      </w:r>
      <w:proofErr w:type="gramEnd"/>
      <w:r w:rsidRPr="000D024D">
        <w:t xml:space="preserve"> réunion de l'équipe éducative: analyse de la situation et élaboration des réponses possibles Le</w:t>
      </w:r>
      <w:r>
        <w:t xml:space="preserve"> chef d’établissement </w:t>
      </w:r>
      <w:r w:rsidRPr="000D024D">
        <w:t xml:space="preserve">rencontre les élèves concernés avec leurs familles pour expliciter les mesures prises. </w:t>
      </w:r>
    </w:p>
    <w:p w:rsidR="00CC54DB" w:rsidRPr="00CC54DB" w:rsidRDefault="00CC54DB" w:rsidP="00CC54DB">
      <w:pPr>
        <w:spacing w:after="0"/>
        <w:ind w:left="50"/>
        <w:jc w:val="both"/>
      </w:pPr>
      <w:r w:rsidRPr="00CC54DB">
        <w:rPr>
          <w:b/>
          <w:bCs/>
        </w:rPr>
        <w:t>En cas de danger suspecté</w:t>
      </w:r>
      <w:r w:rsidRPr="00CC54DB">
        <w:t xml:space="preserve"> : </w:t>
      </w:r>
      <w:r w:rsidRPr="00CC54DB">
        <w:rPr>
          <w:b/>
          <w:bCs/>
        </w:rPr>
        <w:t>Information Préoccupante</w:t>
      </w:r>
      <w:r w:rsidRPr="00CC54DB">
        <w:t> à la Cellule de Recueil des Informations Préoccupantes du département (</w:t>
      </w:r>
      <w:hyperlink r:id="rId5" w:tgtFrame="_blank" w:history="1">
        <w:r w:rsidRPr="00CC54DB">
          <w:rPr>
            <w:rStyle w:val="Lienhypertexte"/>
          </w:rPr>
          <w:t>Coordonnées des CRIP de France</w:t>
        </w:r>
      </w:hyperlink>
      <w:r w:rsidRPr="00CC54DB">
        <w:t>).</w:t>
      </w:r>
    </w:p>
    <w:p w:rsidR="00CC54DB" w:rsidRPr="00CC54DB" w:rsidRDefault="00CC54DB" w:rsidP="00CC54DB">
      <w:pPr>
        <w:spacing w:after="0"/>
        <w:ind w:left="50"/>
        <w:jc w:val="both"/>
      </w:pPr>
      <w:r w:rsidRPr="00CC54DB">
        <w:rPr>
          <w:b/>
          <w:bCs/>
        </w:rPr>
        <w:t>En cas de danger avéré et immédiat</w:t>
      </w:r>
      <w:r w:rsidRPr="00CC54DB">
        <w:t xml:space="preserve"> : </w:t>
      </w:r>
      <w:r w:rsidRPr="00CC54DB">
        <w:rPr>
          <w:b/>
          <w:bCs/>
        </w:rPr>
        <w:t>Signalement</w:t>
      </w:r>
      <w:r w:rsidRPr="00CC54DB">
        <w:t> au Procureur de la République (</w:t>
      </w:r>
      <w:hyperlink r:id="rId6" w:tgtFrame="_blank" w:history="1">
        <w:r w:rsidRPr="00CC54DB">
          <w:rPr>
            <w:rStyle w:val="Lienhypertexte"/>
          </w:rPr>
          <w:t>Annuaire des tribunaux judiciaires</w:t>
        </w:r>
      </w:hyperlink>
      <w:r w:rsidRPr="00CC54DB">
        <w:t>).</w:t>
      </w:r>
    </w:p>
    <w:p w:rsidR="00CC54DB" w:rsidRDefault="00CC54DB" w:rsidP="00472EE8">
      <w:pPr>
        <w:spacing w:after="0"/>
        <w:ind w:left="50"/>
        <w:jc w:val="both"/>
      </w:pPr>
    </w:p>
    <w:p w:rsidR="000D024D" w:rsidRDefault="000D024D"/>
    <w:p w:rsidR="000D024D" w:rsidRPr="000D024D" w:rsidRDefault="000D024D" w:rsidP="000D024D">
      <w:pPr>
        <w:pStyle w:val="Paragraphedeliste"/>
        <w:numPr>
          <w:ilvl w:val="0"/>
          <w:numId w:val="1"/>
        </w:numPr>
        <w:rPr>
          <w:b/>
          <w:bCs/>
        </w:rPr>
      </w:pPr>
      <w:r w:rsidRPr="000D024D">
        <w:rPr>
          <w:b/>
          <w:bCs/>
        </w:rPr>
        <w:t xml:space="preserve"> Suivi post évènement </w:t>
      </w:r>
    </w:p>
    <w:p w:rsidR="00CC54DB" w:rsidRDefault="000D024D" w:rsidP="00472EE8">
      <w:pPr>
        <w:jc w:val="both"/>
      </w:pPr>
      <w:r w:rsidRPr="000D024D">
        <w:t>Mise en œuvre et suivi des mesures prises Actions de sensibilisation des élèves par le réseau de personnes ressources (</w:t>
      </w:r>
      <w:r w:rsidR="00CC54DB">
        <w:t xml:space="preserve">services diocésains, médecin scolaire, RA, …). </w:t>
      </w:r>
    </w:p>
    <w:p w:rsidR="000D024D" w:rsidRDefault="000D024D" w:rsidP="00472EE8">
      <w:pPr>
        <w:jc w:val="both"/>
      </w:pPr>
      <w:r w:rsidRPr="000D024D">
        <w:t>Bilan de gestion de la situation par l'équipe é</w:t>
      </w:r>
      <w:r>
        <w:t>ducative</w:t>
      </w:r>
    </w:p>
    <w:sectPr w:rsidR="000D024D" w:rsidSect="00B650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43EAC"/>
    <w:multiLevelType w:val="hybridMultilevel"/>
    <w:tmpl w:val="85824986"/>
    <w:lvl w:ilvl="0" w:tplc="49A007D2">
      <w:start w:val="1"/>
      <w:numFmt w:val="lowerLetter"/>
      <w:lvlText w:val="%1)"/>
      <w:lvlJc w:val="left"/>
      <w:pPr>
        <w:ind w:left="410" w:hanging="360"/>
      </w:pPr>
      <w:rPr>
        <w:rFonts w:hint="default"/>
        <w:b/>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1">
    <w:nsid w:val="0E766F22"/>
    <w:multiLevelType w:val="hybridMultilevel"/>
    <w:tmpl w:val="B6624AB0"/>
    <w:lvl w:ilvl="0" w:tplc="6C88F4F4">
      <w:start w:val="6"/>
      <w:numFmt w:val="decimal"/>
      <w:lvlText w:val="%1"/>
      <w:lvlJc w:val="left"/>
      <w:pPr>
        <w:ind w:left="410" w:hanging="360"/>
      </w:pPr>
      <w:rPr>
        <w:rFonts w:hint="default"/>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2">
    <w:nsid w:val="2EB8769C"/>
    <w:multiLevelType w:val="hybridMultilevel"/>
    <w:tmpl w:val="9398BBE0"/>
    <w:lvl w:ilvl="0" w:tplc="F588FB26">
      <w:start w:val="6"/>
      <w:numFmt w:val="bullet"/>
      <w:lvlText w:val="-"/>
      <w:lvlJc w:val="left"/>
      <w:pPr>
        <w:ind w:left="410" w:hanging="360"/>
      </w:pPr>
      <w:rPr>
        <w:rFonts w:ascii="Calibri" w:eastAsiaTheme="minorHAnsi" w:hAnsi="Calibri" w:cs="Calibri" w:hint="default"/>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3">
    <w:nsid w:val="75E40C0A"/>
    <w:multiLevelType w:val="hybridMultilevel"/>
    <w:tmpl w:val="BA947870"/>
    <w:lvl w:ilvl="0" w:tplc="A066D97A">
      <w:start w:val="1"/>
      <w:numFmt w:val="decimal"/>
      <w:lvlText w:val="%1."/>
      <w:lvlJc w:val="left"/>
      <w:pPr>
        <w:ind w:left="410" w:hanging="360"/>
      </w:pPr>
      <w:rPr>
        <w:rFonts w:hint="default"/>
        <w:b/>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D024D"/>
    <w:rsid w:val="000D024D"/>
    <w:rsid w:val="00212A28"/>
    <w:rsid w:val="002359AC"/>
    <w:rsid w:val="002449C4"/>
    <w:rsid w:val="00472EE8"/>
    <w:rsid w:val="005C7EF9"/>
    <w:rsid w:val="00A0315D"/>
    <w:rsid w:val="00AD1C06"/>
    <w:rsid w:val="00B303A9"/>
    <w:rsid w:val="00B6505C"/>
    <w:rsid w:val="00BE221B"/>
    <w:rsid w:val="00BE682C"/>
    <w:rsid w:val="00CC54DB"/>
    <w:rsid w:val="00E05E2A"/>
    <w:rsid w:val="00E84AB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05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024D"/>
    <w:pPr>
      <w:ind w:left="720"/>
      <w:contextualSpacing/>
    </w:pPr>
  </w:style>
  <w:style w:type="character" w:styleId="Lienhypertexte">
    <w:name w:val="Hyperlink"/>
    <w:basedOn w:val="Policepardfaut"/>
    <w:uiPriority w:val="99"/>
    <w:unhideWhenUsed/>
    <w:rsid w:val="00CC54DB"/>
    <w:rPr>
      <w:color w:val="0563C1" w:themeColor="hyperlink"/>
      <w:u w:val="single"/>
    </w:rPr>
  </w:style>
  <w:style w:type="character" w:customStyle="1" w:styleId="UnresolvedMention">
    <w:name w:val="Unresolved Mention"/>
    <w:basedOn w:val="Policepardfaut"/>
    <w:uiPriority w:val="99"/>
    <w:semiHidden/>
    <w:unhideWhenUsed/>
    <w:rsid w:val="00CC54D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17385393">
      <w:bodyDiv w:val="1"/>
      <w:marLeft w:val="0"/>
      <w:marRight w:val="0"/>
      <w:marTop w:val="0"/>
      <w:marBottom w:val="0"/>
      <w:divBdr>
        <w:top w:val="none" w:sz="0" w:space="0" w:color="auto"/>
        <w:left w:val="none" w:sz="0" w:space="0" w:color="auto"/>
        <w:bottom w:val="none" w:sz="0" w:space="0" w:color="auto"/>
        <w:right w:val="none" w:sz="0" w:space="0" w:color="auto"/>
      </w:divBdr>
    </w:div>
    <w:div w:id="109139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nuaires.justice.gouv.fr/annuaires-12162/annuaire-des-tribunaux-judiciaires-21768.html" TargetMode="External"/><Relationship Id="rId5" Type="http://schemas.openxmlformats.org/officeDocument/2006/relationships/hyperlink" Target="https://sante.gouv.fr/IMG/pdf/2.2._coordonnees_crip_de_france.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1055</Words>
  <Characters>5806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Jérôme MADOC</dc:creator>
  <cp:lastModifiedBy>Utilisateur</cp:lastModifiedBy>
  <cp:revision>2</cp:revision>
  <dcterms:created xsi:type="dcterms:W3CDTF">2026-04-29T12:53:00Z</dcterms:created>
  <dcterms:modified xsi:type="dcterms:W3CDTF">2026-04-29T12:53:00Z</dcterms:modified>
</cp:coreProperties>
</file>